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B2E62" w14:textId="77777777" w:rsidR="00D92C07" w:rsidRPr="008F039B" w:rsidRDefault="00D92C07" w:rsidP="00D92C07">
      <w:pPr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8F039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Załącznik nr 1a</w:t>
      </w:r>
    </w:p>
    <w:p w14:paraId="7AFF511F" w14:textId="77777777" w:rsidR="00D92C07" w:rsidRPr="00AA30F3" w:rsidRDefault="00D92C07" w:rsidP="00D92C07">
      <w:pPr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AA30F3">
        <w:rPr>
          <w:rFonts w:ascii="Times New Roman" w:hAnsi="Times New Roman" w:cs="Times New Roman"/>
          <w:b/>
          <w:color w:val="000000" w:themeColor="text1"/>
          <w:sz w:val="28"/>
        </w:rPr>
        <w:t>Karta przedmiotu</w:t>
      </w:r>
    </w:p>
    <w:p w14:paraId="2FD80534" w14:textId="77777777" w:rsidR="00D92C07" w:rsidRPr="00AA30F3" w:rsidRDefault="00D92C07" w:rsidP="00D92C07">
      <w:pPr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AA30F3">
        <w:rPr>
          <w:rFonts w:ascii="Times New Roman" w:hAnsi="Times New Roman" w:cs="Times New Roman"/>
          <w:b/>
          <w:color w:val="000000" w:themeColor="text1"/>
          <w:sz w:val="28"/>
        </w:rPr>
        <w:t>Cz. 1</w:t>
      </w:r>
    </w:p>
    <w:tbl>
      <w:tblPr>
        <w:tblW w:w="935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78"/>
        <w:gridCol w:w="56"/>
        <w:gridCol w:w="1989"/>
        <w:gridCol w:w="2263"/>
        <w:gridCol w:w="851"/>
      </w:tblGrid>
      <w:tr w:rsidR="00D92C07" w:rsidRPr="00AA30F3" w14:paraId="473C7067" w14:textId="77777777" w:rsidTr="00D87B9E">
        <w:tc>
          <w:tcPr>
            <w:tcW w:w="9351" w:type="dxa"/>
            <w:gridSpan w:val="6"/>
            <w:tcBorders>
              <w:top w:val="single" w:sz="4" w:space="0" w:color="auto"/>
            </w:tcBorders>
            <w:shd w:val="clear" w:color="auto" w:fill="D9D9D9"/>
          </w:tcPr>
          <w:p w14:paraId="0D4C67F2" w14:textId="77777777" w:rsidR="00D92C07" w:rsidRPr="00AA30F3" w:rsidRDefault="00D92C07" w:rsidP="00D87B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b/>
                <w:color w:val="000000" w:themeColor="text1"/>
              </w:rPr>
              <w:t>Informacje ogólne o przedmiocie</w:t>
            </w:r>
          </w:p>
        </w:tc>
      </w:tr>
      <w:tr w:rsidR="00D92C07" w:rsidRPr="00AA30F3" w14:paraId="4A343057" w14:textId="77777777" w:rsidTr="00D87B9E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4B0EFD0" w14:textId="04A9F356" w:rsidR="00D92C07" w:rsidRPr="00AA30F3" w:rsidRDefault="00D92C07" w:rsidP="00D87B9E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b/>
                <w:color w:val="000000" w:themeColor="text1"/>
              </w:rPr>
              <w:t>1. Kierunek studiów:</w:t>
            </w:r>
            <w:r w:rsidRPr="00AA30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E33D5" w:rsidRPr="00AA30F3">
              <w:rPr>
                <w:rFonts w:ascii="Times New Roman" w:hAnsi="Times New Roman" w:cs="Times New Roman"/>
                <w:color w:val="000000" w:themeColor="text1"/>
              </w:rPr>
              <w:t>BEZPIECZEŃSTWO I HIGIENA PRACY</w:t>
            </w:r>
          </w:p>
        </w:tc>
        <w:tc>
          <w:tcPr>
            <w:tcW w:w="5159" w:type="dxa"/>
            <w:gridSpan w:val="4"/>
            <w:tcBorders>
              <w:top w:val="single" w:sz="4" w:space="0" w:color="auto"/>
            </w:tcBorders>
          </w:tcPr>
          <w:p w14:paraId="42ECFAF2" w14:textId="7F3E7EF8" w:rsidR="00D92C07" w:rsidRPr="00AA30F3" w:rsidRDefault="00D92C07" w:rsidP="00D87B9E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b/>
                <w:color w:val="000000" w:themeColor="text1"/>
              </w:rPr>
              <w:t>2. Poziom kształcenia:</w:t>
            </w:r>
            <w:r w:rsidRPr="00AA30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E33D5" w:rsidRPr="00AA30F3">
              <w:rPr>
                <w:rFonts w:ascii="Times New Roman" w:hAnsi="Times New Roman" w:cs="Times New Roman"/>
              </w:rPr>
              <w:t>STUDIA PIERWSZEGO STOPNIA</w:t>
            </w:r>
          </w:p>
          <w:p w14:paraId="1863DD79" w14:textId="1A5F869F" w:rsidR="00D92C07" w:rsidRPr="00AA30F3" w:rsidRDefault="00D92C07" w:rsidP="00D87B9E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b/>
                <w:color w:val="000000" w:themeColor="text1"/>
              </w:rPr>
              <w:t>3. Forma studiów:</w:t>
            </w:r>
            <w:r w:rsidRPr="00AA30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E33D5" w:rsidRPr="00AA30F3">
              <w:rPr>
                <w:rFonts w:ascii="Times New Roman" w:hAnsi="Times New Roman" w:cs="Times New Roman"/>
              </w:rPr>
              <w:t>NIESTACJONARNE</w:t>
            </w:r>
          </w:p>
        </w:tc>
      </w:tr>
      <w:tr w:rsidR="00D92C07" w:rsidRPr="00AA30F3" w14:paraId="5EB46C3A" w14:textId="77777777" w:rsidTr="00D87B9E">
        <w:tc>
          <w:tcPr>
            <w:tcW w:w="4192" w:type="dxa"/>
            <w:gridSpan w:val="2"/>
          </w:tcPr>
          <w:p w14:paraId="4F2F5B16" w14:textId="662CE035" w:rsidR="00D92C07" w:rsidRPr="00AA30F3" w:rsidRDefault="00D92C07" w:rsidP="00D87B9E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b/>
                <w:color w:val="000000" w:themeColor="text1"/>
              </w:rPr>
              <w:t>4. Rok:</w:t>
            </w:r>
            <w:r w:rsidRPr="00AA30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E33D5" w:rsidRPr="00AA30F3">
              <w:rPr>
                <w:rFonts w:ascii="Times New Roman" w:hAnsi="Times New Roman" w:cs="Times New Roman"/>
                <w:color w:val="000000" w:themeColor="text1"/>
              </w:rPr>
              <w:t>II, III</w:t>
            </w:r>
          </w:p>
        </w:tc>
        <w:tc>
          <w:tcPr>
            <w:tcW w:w="5159" w:type="dxa"/>
            <w:gridSpan w:val="4"/>
          </w:tcPr>
          <w:p w14:paraId="66C640E5" w14:textId="7C01AA80" w:rsidR="00D92C07" w:rsidRPr="00AA30F3" w:rsidRDefault="00D92C07" w:rsidP="00D87B9E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b/>
                <w:color w:val="000000" w:themeColor="text1"/>
              </w:rPr>
              <w:t xml:space="preserve">5. Semestr: </w:t>
            </w:r>
            <w:r w:rsidR="00AE33D5" w:rsidRPr="00AA30F3">
              <w:rPr>
                <w:rFonts w:ascii="Times New Roman" w:hAnsi="Times New Roman" w:cs="Times New Roman"/>
                <w:bCs/>
                <w:color w:val="000000" w:themeColor="text1"/>
              </w:rPr>
              <w:t>3, 4, 5,6</w:t>
            </w:r>
          </w:p>
        </w:tc>
      </w:tr>
      <w:tr w:rsidR="00D92C07" w:rsidRPr="00AA30F3" w14:paraId="4BE01C68" w14:textId="77777777" w:rsidTr="00D87B9E">
        <w:tc>
          <w:tcPr>
            <w:tcW w:w="9351" w:type="dxa"/>
            <w:gridSpan w:val="6"/>
          </w:tcPr>
          <w:p w14:paraId="4AA8E182" w14:textId="7FCDB778" w:rsidR="00D92C07" w:rsidRPr="00AA30F3" w:rsidRDefault="00D92C07" w:rsidP="00D87B9E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b/>
                <w:color w:val="000000" w:themeColor="text1"/>
              </w:rPr>
              <w:t>6. Nazwa przedmiotu:</w:t>
            </w:r>
            <w:r w:rsidRPr="00AA30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E33D5" w:rsidRPr="00AA30F3">
              <w:rPr>
                <w:rFonts w:ascii="Times New Roman" w:hAnsi="Times New Roman" w:cs="Times New Roman"/>
                <w:color w:val="000000" w:themeColor="text1"/>
              </w:rPr>
              <w:t>JĘZYK ANGIELSKI OGÓLNY</w:t>
            </w:r>
          </w:p>
        </w:tc>
      </w:tr>
      <w:tr w:rsidR="00D92C07" w:rsidRPr="00AA30F3" w14:paraId="17BD5E23" w14:textId="77777777" w:rsidTr="00D87B9E">
        <w:tc>
          <w:tcPr>
            <w:tcW w:w="9351" w:type="dxa"/>
            <w:gridSpan w:val="6"/>
          </w:tcPr>
          <w:p w14:paraId="6FAE9600" w14:textId="19EE30B8" w:rsidR="00D92C07" w:rsidRPr="00AA30F3" w:rsidRDefault="00D92C07" w:rsidP="00D87B9E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b/>
                <w:color w:val="000000" w:themeColor="text1"/>
              </w:rPr>
              <w:t>7. Status przedmiotu:</w:t>
            </w:r>
            <w:r w:rsidRPr="00AA30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E33D5" w:rsidRPr="00AA30F3">
              <w:rPr>
                <w:rFonts w:ascii="Times New Roman" w:hAnsi="Times New Roman" w:cs="Times New Roman"/>
                <w:color w:val="000000" w:themeColor="text1"/>
              </w:rPr>
              <w:t>WYBIERALNY</w:t>
            </w:r>
          </w:p>
        </w:tc>
      </w:tr>
      <w:tr w:rsidR="00D92C07" w:rsidRPr="00AA30F3" w14:paraId="3705A5B9" w14:textId="77777777" w:rsidTr="00D87B9E">
        <w:trPr>
          <w:trHeight w:val="181"/>
        </w:trPr>
        <w:tc>
          <w:tcPr>
            <w:tcW w:w="9351" w:type="dxa"/>
            <w:gridSpan w:val="6"/>
            <w:tcBorders>
              <w:bottom w:val="nil"/>
            </w:tcBorders>
            <w:shd w:val="clear" w:color="auto" w:fill="FFFFFF"/>
          </w:tcPr>
          <w:p w14:paraId="56D119FD" w14:textId="4026697A" w:rsidR="00D92C07" w:rsidRPr="00AA30F3" w:rsidRDefault="00D92C07" w:rsidP="00D87B9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b/>
                <w:color w:val="000000" w:themeColor="text1"/>
              </w:rPr>
              <w:t xml:space="preserve">8.  Cel/-e przedmiotu </w:t>
            </w:r>
            <w:r w:rsidR="00AE33D5" w:rsidRPr="00AA30F3">
              <w:rPr>
                <w:rFonts w:ascii="Times New Roman" w:hAnsi="Times New Roman" w:cs="Times New Roman"/>
                <w:color w:val="000000" w:themeColor="text1"/>
              </w:rPr>
              <w:t>przekazanie studentom wiedzy, umiejętności i kompetencji społecznych z zakresu języka obcego nowożytnego, w szczególności gramatykę i słownictwo dotyczące pracy, obowiązków i zawodów, także kluczowe słownictwo dotyczące bezpieczeństwa i higieny pracy; oceny stanu zdrowia populacji; przygotowania kwestionariuszy; przygotowania własnej prezentacji multimedialnej; umiejętności samodzielnego formułowania wypowiedzi; korzystania z anglojęzycznych źródeł naukowych.</w:t>
            </w:r>
          </w:p>
          <w:p w14:paraId="2EDEDE5F" w14:textId="77777777" w:rsidR="00D92C07" w:rsidRPr="00AA30F3" w:rsidRDefault="00D92C07" w:rsidP="00D87B9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92C07" w:rsidRPr="00AA30F3" w14:paraId="0648785B" w14:textId="77777777" w:rsidTr="00D87B9E">
        <w:trPr>
          <w:trHeight w:val="725"/>
        </w:trPr>
        <w:tc>
          <w:tcPr>
            <w:tcW w:w="9351" w:type="dxa"/>
            <w:gridSpan w:val="6"/>
            <w:tcBorders>
              <w:top w:val="nil"/>
            </w:tcBorders>
          </w:tcPr>
          <w:p w14:paraId="6EB3816C" w14:textId="77777777" w:rsidR="00D92C07" w:rsidRPr="00AA30F3" w:rsidRDefault="00D92C07" w:rsidP="00D87B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b/>
                <w:color w:val="000000" w:themeColor="text1"/>
              </w:rPr>
              <w:t xml:space="preserve">Efekty uczenia się/odniesienie do efektów uczenia się </w:t>
            </w:r>
            <w:r w:rsidRPr="00AA30F3">
              <w:rPr>
                <w:rFonts w:ascii="Times New Roman" w:hAnsi="Times New Roman" w:cs="Times New Roman"/>
                <w:color w:val="000000" w:themeColor="text1"/>
              </w:rPr>
              <w:t xml:space="preserve">zawartych w </w:t>
            </w:r>
            <w:r w:rsidRPr="00AA30F3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(właściwe podkreślić)</w:t>
            </w:r>
            <w:r w:rsidRPr="00AA30F3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14:paraId="7778F68E" w14:textId="77777777" w:rsidR="00D92C07" w:rsidRPr="00AA30F3" w:rsidRDefault="00D92C07" w:rsidP="00D87B9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color w:val="000000" w:themeColor="text1"/>
              </w:rPr>
              <w:t>standardach kształcenia (Rozporządzenie Ministra Nauki i Szkolnictwa Wyższego)/</w:t>
            </w:r>
            <w:r w:rsidRPr="00AA30F3">
              <w:rPr>
                <w:rFonts w:ascii="Times New Roman" w:hAnsi="Times New Roman" w:cs="Times New Roman"/>
                <w:color w:val="000000" w:themeColor="text1"/>
                <w:u w:val="single"/>
              </w:rPr>
              <w:t>Uchwale Senatu SUM</w:t>
            </w:r>
            <w:r w:rsidRPr="00AA30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AA30F3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(podać określenia zawarte w standardach kształcenia/symbole efektów zatwierdzone Uchwałą Senatu SUM)</w:t>
            </w:r>
            <w:r w:rsidRPr="00AA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6979C32" w14:textId="7066FFB3" w:rsidR="00D92C07" w:rsidRPr="00AA30F3" w:rsidRDefault="00D92C07" w:rsidP="00D87B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color w:val="000000" w:themeColor="text1"/>
              </w:rPr>
              <w:t>w zakresie wiedzy student zna i rozumie:</w:t>
            </w:r>
            <w:r w:rsidR="00AE33D5" w:rsidRPr="00AA30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E53FE" w:rsidRPr="00AA30F3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  <w:p w14:paraId="315018AF" w14:textId="185CAE16" w:rsidR="00D92C07" w:rsidRPr="00AA30F3" w:rsidRDefault="00D92C07" w:rsidP="00D87B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color w:val="000000" w:themeColor="text1"/>
              </w:rPr>
              <w:t>w zakresie umiejętności student potrafi</w:t>
            </w:r>
            <w:r w:rsidR="00A67F5E" w:rsidRPr="00AA30F3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="00A67F5E" w:rsidRPr="00AA30F3">
              <w:rPr>
                <w:rFonts w:ascii="Times New Roman" w:hAnsi="Times New Roman" w:cs="Times New Roman"/>
                <w:b/>
              </w:rPr>
              <w:t>K_U04, K_U14</w:t>
            </w:r>
          </w:p>
          <w:p w14:paraId="68CFC86A" w14:textId="3420C11B" w:rsidR="00D92C07" w:rsidRPr="00AA30F3" w:rsidRDefault="00D92C07" w:rsidP="00D87B9E">
            <w:pPr>
              <w:spacing w:after="0" w:line="240" w:lineRule="auto"/>
              <w:rPr>
                <w:rFonts w:ascii="Times New Roman" w:hAnsi="Times New Roman" w:cs="Times New Roman"/>
                <w:strike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color w:val="000000" w:themeColor="text1"/>
              </w:rPr>
              <w:t>w zakresie kompetencji społecznych student:</w:t>
            </w:r>
            <w:r w:rsidR="00A67F5E" w:rsidRPr="00AA30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67F5E" w:rsidRPr="00AA30F3">
              <w:rPr>
                <w:rFonts w:ascii="Times New Roman" w:hAnsi="Times New Roman" w:cs="Times New Roman"/>
                <w:b/>
              </w:rPr>
              <w:t>K_K06</w:t>
            </w:r>
          </w:p>
        </w:tc>
      </w:tr>
      <w:tr w:rsidR="00D92C07" w:rsidRPr="00AA30F3" w14:paraId="2837FF6C" w14:textId="77777777" w:rsidTr="00D87B9E">
        <w:tc>
          <w:tcPr>
            <w:tcW w:w="3114" w:type="dxa"/>
            <w:vAlign w:val="center"/>
          </w:tcPr>
          <w:p w14:paraId="253DF97A" w14:textId="77777777" w:rsidR="00D92C07" w:rsidRPr="00AA30F3" w:rsidRDefault="00D92C07" w:rsidP="00D87B9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b/>
                <w:color w:val="000000" w:themeColor="text1"/>
              </w:rPr>
              <w:t>9. Liczba godzin z przedmiotu</w:t>
            </w:r>
          </w:p>
        </w:tc>
        <w:tc>
          <w:tcPr>
            <w:tcW w:w="1134" w:type="dxa"/>
            <w:gridSpan w:val="2"/>
            <w:shd w:val="clear" w:color="auto" w:fill="D0CECE" w:themeFill="background2" w:themeFillShade="E6"/>
            <w:vAlign w:val="center"/>
          </w:tcPr>
          <w:p w14:paraId="55987C8F" w14:textId="5A6CC9CF" w:rsidR="00D92C07" w:rsidRPr="00AA30F3" w:rsidRDefault="000D6837" w:rsidP="000D6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color w:val="000000" w:themeColor="text1"/>
              </w:rPr>
              <w:t>56</w:t>
            </w:r>
            <w:bookmarkEnd w:id="0"/>
          </w:p>
        </w:tc>
        <w:tc>
          <w:tcPr>
            <w:tcW w:w="4252" w:type="dxa"/>
            <w:gridSpan w:val="2"/>
            <w:vAlign w:val="center"/>
          </w:tcPr>
          <w:p w14:paraId="55EF5F7A" w14:textId="77777777" w:rsidR="00D92C07" w:rsidRPr="00AA30F3" w:rsidRDefault="00D92C07" w:rsidP="00D87B9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b/>
                <w:color w:val="000000" w:themeColor="text1"/>
              </w:rPr>
              <w:t>10. Liczba punktów ECTS dla przedmiotu</w:t>
            </w:r>
          </w:p>
        </w:tc>
        <w:tc>
          <w:tcPr>
            <w:tcW w:w="851" w:type="dxa"/>
            <w:shd w:val="clear" w:color="auto" w:fill="D0CECE" w:themeFill="background2" w:themeFillShade="E6"/>
            <w:vAlign w:val="center"/>
          </w:tcPr>
          <w:p w14:paraId="5B2EA9E1" w14:textId="54964B6A" w:rsidR="00D92C07" w:rsidRPr="00AA30F3" w:rsidRDefault="00C6073A" w:rsidP="00D87B9E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b/>
                <w:color w:val="000000" w:themeColor="text1"/>
              </w:rPr>
              <w:t>8,0</w:t>
            </w:r>
          </w:p>
        </w:tc>
      </w:tr>
      <w:tr w:rsidR="00D92C07" w:rsidRPr="00AA30F3" w14:paraId="6BB13A2C" w14:textId="77777777" w:rsidTr="00D87B9E">
        <w:tc>
          <w:tcPr>
            <w:tcW w:w="9351" w:type="dxa"/>
            <w:gridSpan w:val="6"/>
            <w:vAlign w:val="center"/>
          </w:tcPr>
          <w:p w14:paraId="074E8E2E" w14:textId="4FCFDF2E" w:rsidR="00D92C07" w:rsidRPr="00AA30F3" w:rsidRDefault="00D92C07" w:rsidP="00D87B9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b/>
                <w:color w:val="000000" w:themeColor="text1"/>
              </w:rPr>
              <w:t xml:space="preserve">11. Forma zaliczenia przedmiotu: </w:t>
            </w:r>
            <w:r w:rsidRPr="00AA30F3">
              <w:rPr>
                <w:rFonts w:ascii="Times New Roman" w:hAnsi="Times New Roman" w:cs="Times New Roman"/>
                <w:bCs/>
                <w:color w:val="000000" w:themeColor="text1"/>
              </w:rPr>
              <w:t>egzamin</w:t>
            </w:r>
          </w:p>
        </w:tc>
      </w:tr>
      <w:tr w:rsidR="00D92C07" w:rsidRPr="00AA30F3" w14:paraId="04DD6F39" w14:textId="77777777" w:rsidTr="00D87B9E">
        <w:tc>
          <w:tcPr>
            <w:tcW w:w="935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11A46C" w14:textId="77777777" w:rsidR="00D92C07" w:rsidRPr="00AA30F3" w:rsidRDefault="00D92C07" w:rsidP="00D87B9E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b/>
                <w:color w:val="000000" w:themeColor="text1"/>
              </w:rPr>
              <w:t xml:space="preserve">12. Sposoby weryfikacji i oceny efektów uczenia się </w:t>
            </w:r>
          </w:p>
        </w:tc>
      </w:tr>
      <w:tr w:rsidR="00D92C07" w:rsidRPr="00AA30F3" w14:paraId="5ED15262" w14:textId="77777777" w:rsidTr="00D87B9E">
        <w:tc>
          <w:tcPr>
            <w:tcW w:w="3114" w:type="dxa"/>
            <w:tcBorders>
              <w:top w:val="single" w:sz="4" w:space="0" w:color="auto"/>
            </w:tcBorders>
            <w:vAlign w:val="center"/>
          </w:tcPr>
          <w:p w14:paraId="3E0082B9" w14:textId="77777777" w:rsidR="00D92C07" w:rsidRPr="00AA30F3" w:rsidRDefault="00D92C07" w:rsidP="00D87B9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color w:val="000000" w:themeColor="text1"/>
              </w:rPr>
              <w:t>Efekty uczenia się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</w:tcBorders>
            <w:vAlign w:val="center"/>
          </w:tcPr>
          <w:p w14:paraId="34A3C2B5" w14:textId="77777777" w:rsidR="00D92C07" w:rsidRPr="00AA30F3" w:rsidRDefault="00D92C07" w:rsidP="00D87B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color w:val="000000" w:themeColor="text1"/>
              </w:rPr>
              <w:t>Sposoby weryfikacji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</w:tcBorders>
            <w:vAlign w:val="center"/>
          </w:tcPr>
          <w:p w14:paraId="097168E2" w14:textId="77777777" w:rsidR="00D92C07" w:rsidRPr="00AA30F3" w:rsidRDefault="00D92C07" w:rsidP="00D87B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color w:val="000000" w:themeColor="text1"/>
              </w:rPr>
              <w:t>Sposoby oceny*/zaliczenie</w:t>
            </w:r>
          </w:p>
        </w:tc>
      </w:tr>
      <w:tr w:rsidR="00D92C07" w:rsidRPr="00AA30F3" w14:paraId="2478391B" w14:textId="77777777" w:rsidTr="00D87B9E">
        <w:tc>
          <w:tcPr>
            <w:tcW w:w="3114" w:type="dxa"/>
            <w:tcBorders>
              <w:top w:val="single" w:sz="4" w:space="0" w:color="auto"/>
            </w:tcBorders>
            <w:vAlign w:val="center"/>
          </w:tcPr>
          <w:p w14:paraId="1F5260DB" w14:textId="77777777" w:rsidR="00D92C07" w:rsidRPr="00AA30F3" w:rsidRDefault="00D92C07" w:rsidP="00D87B9E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color w:val="000000" w:themeColor="text1"/>
              </w:rPr>
              <w:t>W zakresie wiedzy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</w:tcBorders>
            <w:vAlign w:val="center"/>
          </w:tcPr>
          <w:p w14:paraId="365A7093" w14:textId="3E86E496" w:rsidR="00D92C07" w:rsidRPr="00AA30F3" w:rsidRDefault="007E53FE" w:rsidP="00D87B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</w:tcBorders>
            <w:vAlign w:val="center"/>
          </w:tcPr>
          <w:p w14:paraId="469D8806" w14:textId="77777777" w:rsidR="00D92C07" w:rsidRPr="00AA30F3" w:rsidRDefault="00D92C07" w:rsidP="00D87B9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C6073A" w:rsidRPr="00AA30F3" w14:paraId="20E6CDEA" w14:textId="77777777" w:rsidTr="00D87B9E">
        <w:tc>
          <w:tcPr>
            <w:tcW w:w="3114" w:type="dxa"/>
            <w:tcBorders>
              <w:top w:val="single" w:sz="4" w:space="0" w:color="auto"/>
            </w:tcBorders>
            <w:vAlign w:val="center"/>
          </w:tcPr>
          <w:p w14:paraId="33337C01" w14:textId="77777777" w:rsidR="00C6073A" w:rsidRPr="00AA30F3" w:rsidRDefault="00C6073A" w:rsidP="00C6073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color w:val="000000" w:themeColor="text1"/>
              </w:rPr>
              <w:t>W zakresie umiejętności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</w:tcBorders>
            <w:vAlign w:val="center"/>
          </w:tcPr>
          <w:p w14:paraId="5928F8DF" w14:textId="64B9949B" w:rsidR="00C6073A" w:rsidRPr="00AA30F3" w:rsidRDefault="00C6073A" w:rsidP="00C6073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</w:rPr>
              <w:t xml:space="preserve">Zaliczenie i </w:t>
            </w:r>
            <w:r w:rsidR="007E53FE" w:rsidRPr="00AA30F3">
              <w:rPr>
                <w:rFonts w:ascii="Times New Roman" w:hAnsi="Times New Roman" w:cs="Times New Roman"/>
              </w:rPr>
              <w:t>e</w:t>
            </w:r>
            <w:r w:rsidRPr="00AA30F3">
              <w:rPr>
                <w:rFonts w:ascii="Times New Roman" w:hAnsi="Times New Roman" w:cs="Times New Roman"/>
              </w:rPr>
              <w:t>gzamin w formie pisemnej, Dyskusja i obserwacja (ćwiczenia praktyczne; omówienie zadanego zagadnienia w ramach prezentacji lub projektu)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</w:tcBorders>
            <w:vAlign w:val="center"/>
          </w:tcPr>
          <w:p w14:paraId="13E059EE" w14:textId="654352B4" w:rsidR="00C6073A" w:rsidRPr="00AA30F3" w:rsidRDefault="00C6073A" w:rsidP="00C6073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3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C6073A" w:rsidRPr="00AA30F3" w14:paraId="76D9D179" w14:textId="77777777" w:rsidTr="00D87B9E">
        <w:tc>
          <w:tcPr>
            <w:tcW w:w="3114" w:type="dxa"/>
            <w:tcBorders>
              <w:top w:val="single" w:sz="4" w:space="0" w:color="auto"/>
            </w:tcBorders>
            <w:vAlign w:val="center"/>
          </w:tcPr>
          <w:p w14:paraId="5176444D" w14:textId="77777777" w:rsidR="00C6073A" w:rsidRPr="00AA30F3" w:rsidRDefault="00C6073A" w:rsidP="00C6073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  <w:color w:val="000000" w:themeColor="text1"/>
              </w:rPr>
              <w:t>W zakresie kompetencji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</w:tcBorders>
            <w:vAlign w:val="center"/>
          </w:tcPr>
          <w:p w14:paraId="412723F3" w14:textId="24658245" w:rsidR="00C6073A" w:rsidRPr="00AA30F3" w:rsidRDefault="00C6073A" w:rsidP="00C6073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A30F3">
              <w:rPr>
                <w:rFonts w:ascii="Times New Roman" w:hAnsi="Times New Roman" w:cs="Times New Roman"/>
              </w:rPr>
              <w:t>Dyskusja i obserwacja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</w:tcBorders>
            <w:vAlign w:val="center"/>
          </w:tcPr>
          <w:p w14:paraId="159B0349" w14:textId="62C8A1B9" w:rsidR="00C6073A" w:rsidRPr="00AA30F3" w:rsidRDefault="00C6073A" w:rsidP="00C6073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30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</w:tbl>
    <w:p w14:paraId="1D45F383" w14:textId="77777777" w:rsidR="00D92C07" w:rsidRPr="00AA30F3" w:rsidRDefault="00D92C07" w:rsidP="00D92C07">
      <w:pPr>
        <w:rPr>
          <w:rFonts w:ascii="Times New Roman" w:hAnsi="Times New Roman" w:cs="Times New Roman"/>
          <w:color w:val="000000" w:themeColor="text1"/>
        </w:rPr>
      </w:pPr>
    </w:p>
    <w:p w14:paraId="1F9BB971" w14:textId="77777777" w:rsidR="00D92C07" w:rsidRPr="00AA30F3" w:rsidRDefault="00D92C07" w:rsidP="00D92C07">
      <w:pPr>
        <w:rPr>
          <w:rFonts w:ascii="Times New Roman" w:hAnsi="Times New Roman" w:cs="Times New Roman"/>
          <w:color w:val="000000" w:themeColor="text1"/>
        </w:rPr>
      </w:pPr>
      <w:r w:rsidRPr="00AA30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</w:t>
      </w:r>
      <w:r w:rsidRPr="00AA30F3">
        <w:rPr>
          <w:rFonts w:ascii="Times New Roman" w:hAnsi="Times New Roman" w:cs="Times New Roman"/>
          <w:color w:val="000000" w:themeColor="text1"/>
        </w:rPr>
        <w:t xml:space="preserve"> w przypadku egzaminu/zaliczenia na ocenę zakłada się, że ocena oznacza na poziomie:</w:t>
      </w:r>
    </w:p>
    <w:p w14:paraId="3425D727" w14:textId="77777777" w:rsidR="00D92C07" w:rsidRPr="00AA30F3" w:rsidRDefault="00D92C07" w:rsidP="00D92C07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AA30F3">
        <w:rPr>
          <w:rFonts w:ascii="Times New Roman" w:hAnsi="Times New Roman" w:cs="Times New Roman"/>
          <w:b/>
          <w:color w:val="000000" w:themeColor="text1"/>
        </w:rPr>
        <w:t>Bardzo dobry (5,0)</w:t>
      </w:r>
      <w:r w:rsidRPr="00AA30F3">
        <w:rPr>
          <w:rFonts w:ascii="Times New Roman" w:hAnsi="Times New Roman" w:cs="Times New Roman"/>
          <w:color w:val="000000" w:themeColor="text1"/>
        </w:rPr>
        <w:t xml:space="preserve"> - zakładane efekty uczenia się zostały osiągnięte i znacznym stopniu przekraczają wymagany poziom</w:t>
      </w:r>
    </w:p>
    <w:p w14:paraId="2ABBC85D" w14:textId="77777777" w:rsidR="00D92C07" w:rsidRPr="00AA30F3" w:rsidRDefault="00D92C07" w:rsidP="00D92C07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AA30F3">
        <w:rPr>
          <w:rFonts w:ascii="Times New Roman" w:hAnsi="Times New Roman" w:cs="Times New Roman"/>
          <w:b/>
          <w:color w:val="000000" w:themeColor="text1"/>
        </w:rPr>
        <w:t>Ponad dobry (4,5)</w:t>
      </w:r>
      <w:r w:rsidRPr="00AA30F3">
        <w:rPr>
          <w:rFonts w:ascii="Times New Roman" w:hAnsi="Times New Roman" w:cs="Times New Roman"/>
          <w:color w:val="000000" w:themeColor="text1"/>
        </w:rPr>
        <w:t xml:space="preserve"> - zakładane efekty uczenia się zostały osiągnięte i w niewielkim stopniu przekraczają wymagany poziom</w:t>
      </w:r>
    </w:p>
    <w:p w14:paraId="01025F6C" w14:textId="77777777" w:rsidR="00D92C07" w:rsidRPr="00AA30F3" w:rsidRDefault="00D92C07" w:rsidP="00D92C07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AA30F3">
        <w:rPr>
          <w:rFonts w:ascii="Times New Roman" w:hAnsi="Times New Roman" w:cs="Times New Roman"/>
          <w:b/>
          <w:color w:val="000000" w:themeColor="text1"/>
        </w:rPr>
        <w:t>Dobry (4,0)</w:t>
      </w:r>
      <w:r w:rsidRPr="00AA30F3">
        <w:rPr>
          <w:rFonts w:ascii="Times New Roman" w:hAnsi="Times New Roman" w:cs="Times New Roman"/>
          <w:color w:val="000000" w:themeColor="text1"/>
        </w:rPr>
        <w:t xml:space="preserve"> – zakładane efekty uczenia się zostały osiągnięte na wymaganym poziomie</w:t>
      </w:r>
    </w:p>
    <w:p w14:paraId="53135839" w14:textId="77777777" w:rsidR="00D92C07" w:rsidRPr="00AA30F3" w:rsidRDefault="00D92C07" w:rsidP="00D92C07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AA30F3">
        <w:rPr>
          <w:rFonts w:ascii="Times New Roman" w:hAnsi="Times New Roman" w:cs="Times New Roman"/>
          <w:b/>
          <w:color w:val="000000" w:themeColor="text1"/>
        </w:rPr>
        <w:t>Dość dobry (3,5)</w:t>
      </w:r>
      <w:r w:rsidRPr="00AA30F3">
        <w:rPr>
          <w:rFonts w:ascii="Times New Roman" w:hAnsi="Times New Roman" w:cs="Times New Roman"/>
          <w:color w:val="000000" w:themeColor="text1"/>
        </w:rPr>
        <w:t xml:space="preserve"> – zakładane efekty uczenia się zostały osiągnięte na średnim wymaganym poziomie</w:t>
      </w:r>
    </w:p>
    <w:p w14:paraId="282C6012" w14:textId="77777777" w:rsidR="00D92C07" w:rsidRPr="00AA30F3" w:rsidRDefault="00D92C07" w:rsidP="00D92C07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AA30F3">
        <w:rPr>
          <w:rFonts w:ascii="Times New Roman" w:hAnsi="Times New Roman" w:cs="Times New Roman"/>
          <w:b/>
          <w:color w:val="000000" w:themeColor="text1"/>
        </w:rPr>
        <w:t>Dostateczny (3,0)</w:t>
      </w:r>
      <w:r w:rsidRPr="00AA30F3">
        <w:rPr>
          <w:rFonts w:ascii="Times New Roman" w:hAnsi="Times New Roman" w:cs="Times New Roman"/>
          <w:color w:val="000000" w:themeColor="text1"/>
        </w:rPr>
        <w:t xml:space="preserve"> - zakładane efekty uczenia się zostały osiągnięte na minimalnym wymaganym poziomie</w:t>
      </w:r>
    </w:p>
    <w:p w14:paraId="6F0C2C68" w14:textId="49639715" w:rsidR="0086409B" w:rsidRPr="00AA30F3" w:rsidRDefault="00D92C07" w:rsidP="0042256C">
      <w:pPr>
        <w:spacing w:after="0" w:line="260" w:lineRule="atLeast"/>
        <w:rPr>
          <w:rFonts w:ascii="Times New Roman" w:hAnsi="Times New Roman" w:cs="Times New Roman"/>
        </w:rPr>
      </w:pPr>
      <w:r w:rsidRPr="00AA30F3">
        <w:rPr>
          <w:rFonts w:ascii="Times New Roman" w:hAnsi="Times New Roman" w:cs="Times New Roman"/>
          <w:b/>
          <w:color w:val="000000" w:themeColor="text1"/>
        </w:rPr>
        <w:t>Niedostateczny (2,0)</w:t>
      </w:r>
      <w:r w:rsidRPr="00AA30F3">
        <w:rPr>
          <w:rFonts w:ascii="Times New Roman" w:hAnsi="Times New Roman" w:cs="Times New Roman"/>
          <w:color w:val="000000" w:themeColor="text1"/>
        </w:rPr>
        <w:t xml:space="preserve"> – zakładane efekty uczenia się nie zostały uzyskane.</w:t>
      </w:r>
      <w:r w:rsidR="0042256C" w:rsidRPr="00AA30F3">
        <w:rPr>
          <w:rFonts w:ascii="Times New Roman" w:hAnsi="Times New Roman" w:cs="Times New Roman"/>
        </w:rPr>
        <w:t xml:space="preserve"> </w:t>
      </w:r>
    </w:p>
    <w:sectPr w:rsidR="0086409B" w:rsidRPr="00AA3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894D35"/>
    <w:multiLevelType w:val="hybridMultilevel"/>
    <w:tmpl w:val="250C8816"/>
    <w:lvl w:ilvl="0" w:tplc="5F7CA2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C07"/>
    <w:rsid w:val="000D6837"/>
    <w:rsid w:val="0010783D"/>
    <w:rsid w:val="0042256C"/>
    <w:rsid w:val="00625A7C"/>
    <w:rsid w:val="007A616C"/>
    <w:rsid w:val="007E53FE"/>
    <w:rsid w:val="0086409B"/>
    <w:rsid w:val="00873FE5"/>
    <w:rsid w:val="008F039B"/>
    <w:rsid w:val="00A67F5E"/>
    <w:rsid w:val="00AA30F3"/>
    <w:rsid w:val="00AE33D5"/>
    <w:rsid w:val="00B04FE8"/>
    <w:rsid w:val="00C6073A"/>
    <w:rsid w:val="00D9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CE03F"/>
  <w15:chartTrackingRefBased/>
  <w15:docId w15:val="{F4171533-9B0D-EF44-8FC9-7BC57D31A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2C07"/>
    <w:pPr>
      <w:spacing w:after="160" w:line="259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6409B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D92C07"/>
    <w:pPr>
      <w:ind w:left="720"/>
      <w:contextualSpacing/>
    </w:pPr>
  </w:style>
  <w:style w:type="character" w:customStyle="1" w:styleId="AkapitzlistZnak">
    <w:name w:val="Akapit z listą Znak"/>
    <w:link w:val="Akapitzlist"/>
    <w:rsid w:val="00D92C07"/>
    <w:rPr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86409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Romaniuk</dc:creator>
  <cp:keywords/>
  <dc:description/>
  <cp:lastModifiedBy>Ilona Kiszka</cp:lastModifiedBy>
  <cp:revision>6</cp:revision>
  <dcterms:created xsi:type="dcterms:W3CDTF">2023-02-22T20:21:00Z</dcterms:created>
  <dcterms:modified xsi:type="dcterms:W3CDTF">2023-04-12T11:39:00Z</dcterms:modified>
</cp:coreProperties>
</file>